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Arial" w:hAnsi="Arial"/>
          <w:b/>
          <w:b/>
          <w:bCs/>
          <w:color w:val="800000"/>
          <w:sz w:val="57"/>
          <w:szCs w:val="57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7691755</wp:posOffset>
            </wp:positionH>
            <wp:positionV relativeFrom="paragraph">
              <wp:posOffset>-174625</wp:posOffset>
            </wp:positionV>
            <wp:extent cx="1362075" cy="75882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75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bCs/>
          <w:color w:val="800000"/>
          <w:sz w:val="44"/>
          <w:szCs w:val="44"/>
        </w:rPr>
        <w:t>C</w:t>
      </w:r>
      <w:r>
        <w:rPr>
          <w:rFonts w:ascii="Arial" w:hAnsi="Arial"/>
          <w:b/>
          <w:bCs/>
          <w:color w:val="800000"/>
          <w:sz w:val="44"/>
          <w:szCs w:val="44"/>
        </w:rPr>
        <w:t>ovid 19 risk assessment - Parracombe Village Hall</w:t>
      </w:r>
      <w:r>
        <w:rPr>
          <w:rFonts w:ascii="Arial" w:hAnsi="Arial"/>
          <w:b/>
          <w:bCs/>
          <w:color w:val="000000"/>
          <w:sz w:val="36"/>
          <w:szCs w:val="36"/>
        </w:rPr>
        <w:t xml:space="preserve">                                                    </w:t>
      </w:r>
    </w:p>
    <w:p>
      <w:pPr>
        <w:pStyle w:val="Normal"/>
        <w:rPr>
          <w:rFonts w:ascii="Arial" w:hAnsi="Arial"/>
          <w:b w:val="false"/>
          <w:b w:val="false"/>
          <w:bCs w:val="false"/>
          <w:color w:val="800000"/>
          <w:sz w:val="30"/>
          <w:szCs w:val="30"/>
        </w:rPr>
      </w:pPr>
      <w:r>
        <w:rPr>
          <w:rFonts w:ascii="Arial" w:hAnsi="Arial"/>
          <w:b w:val="false"/>
          <w:bCs w:val="false"/>
          <w:color w:val="800000"/>
          <w:sz w:val="30"/>
          <w:szCs w:val="30"/>
        </w:rPr>
      </w:r>
    </w:p>
    <w:p>
      <w:pPr>
        <w:pStyle w:val="Normal"/>
        <w:rPr>
          <w:rFonts w:ascii="Arial" w:hAnsi="Arial"/>
          <w:b w:val="false"/>
          <w:b w:val="false"/>
          <w:bCs w:val="false"/>
          <w:color w:val="800000"/>
          <w:sz w:val="30"/>
          <w:szCs w:val="30"/>
        </w:rPr>
      </w:pPr>
      <w:r>
        <w:rPr>
          <w:rFonts w:ascii="Arial" w:hAnsi="Arial"/>
          <w:b w:val="false"/>
          <w:bCs w:val="false"/>
          <w:color w:val="800000"/>
          <w:sz w:val="30"/>
          <w:szCs w:val="30"/>
        </w:rPr>
      </w:r>
    </w:p>
    <w:tbl>
      <w:tblPr>
        <w:tblW w:w="14575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3168"/>
        <w:gridCol w:w="3218"/>
        <w:gridCol w:w="5075"/>
        <w:gridCol w:w="3113"/>
      </w:tblGrid>
      <w:tr>
        <w:trPr>
          <w:trHeight w:val="707" w:hRule="atLeast"/>
        </w:trPr>
        <w:tc>
          <w:tcPr>
            <w:tcW w:w="3168" w:type="dxa"/>
            <w:tcBorders/>
            <w:shd w:fill="auto" w:val="clear"/>
          </w:tcPr>
          <w:p>
            <w:pPr>
              <w:pStyle w:val="Normal"/>
              <w:rPr>
                <w:rFonts w:ascii="Arial" w:hAnsi="Arial"/>
                <w:b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Arial" w:hAnsi="Arial"/>
                <w:b/>
                <w:bCs/>
                <w:color w:val="000000"/>
                <w:sz w:val="30"/>
                <w:szCs w:val="30"/>
              </w:rPr>
              <w:t>Hall user name:</w:t>
            </w:r>
          </w:p>
        </w:tc>
        <w:tc>
          <w:tcPr>
            <w:tcW w:w="3218" w:type="dxa"/>
            <w:tcBorders/>
            <w:shd w:fill="auto" w:val="clear"/>
          </w:tcPr>
          <w:p>
            <w:pPr>
              <w:pStyle w:val="TableContents"/>
              <w:rPr>
                <w:rFonts w:ascii="Arial" w:hAnsi="Arial"/>
                <w:sz w:val="30"/>
                <w:szCs w:val="30"/>
                <w:highlight w:val="lightGray"/>
              </w:rPr>
            </w:pPr>
            <w:r>
              <w:rPr>
                <w:rFonts w:ascii="Arial" w:hAnsi="Arial"/>
                <w:sz w:val="30"/>
                <w:szCs w:val="30"/>
                <w:highlight w:val="lightGray"/>
              </w:rPr>
              <w:t xml:space="preserve">         </w:t>
            </w:r>
          </w:p>
        </w:tc>
        <w:tc>
          <w:tcPr>
            <w:tcW w:w="5075" w:type="dxa"/>
            <w:tcBorders/>
            <w:shd w:fill="auto" w:val="clear"/>
          </w:tcPr>
          <w:p>
            <w:pPr>
              <w:pStyle w:val="Normal"/>
              <w:rPr>
                <w:rFonts w:ascii="Arial" w:hAnsi="Arial"/>
                <w:b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Arial" w:hAnsi="Arial"/>
                <w:b/>
                <w:bCs/>
                <w:color w:val="000000"/>
                <w:sz w:val="30"/>
                <w:szCs w:val="30"/>
              </w:rPr>
              <w:t>Assessment carried out by:</w:t>
            </w:r>
          </w:p>
        </w:tc>
        <w:tc>
          <w:tcPr>
            <w:tcW w:w="3113" w:type="dxa"/>
            <w:tcBorders/>
            <w:shd w:fill="auto" w:val="clear"/>
          </w:tcPr>
          <w:p>
            <w:pPr>
              <w:pStyle w:val="TableContents"/>
              <w:rPr>
                <w:rFonts w:ascii="Arial" w:hAnsi="Arial"/>
                <w:sz w:val="30"/>
                <w:szCs w:val="30"/>
                <w:highlight w:val="lightGray"/>
              </w:rPr>
            </w:pPr>
            <w:r>
              <w:rPr>
                <w:rFonts w:ascii="Arial" w:hAnsi="Arial"/>
                <w:sz w:val="30"/>
                <w:szCs w:val="30"/>
                <w:highlight w:val="lightGray"/>
              </w:rPr>
              <w:t xml:space="preserve">         </w:t>
            </w:r>
          </w:p>
        </w:tc>
      </w:tr>
      <w:tr>
        <w:trPr>
          <w:trHeight w:val="621" w:hRule="atLeast"/>
        </w:trPr>
        <w:tc>
          <w:tcPr>
            <w:tcW w:w="3168" w:type="dxa"/>
            <w:tcBorders/>
            <w:shd w:fill="auto" w:val="clear"/>
          </w:tcPr>
          <w:p>
            <w:pPr>
              <w:pStyle w:val="Normal"/>
              <w:rPr>
                <w:rFonts w:ascii="Arial" w:hAnsi="Arial"/>
                <w:b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Arial" w:hAnsi="Arial"/>
                <w:b/>
                <w:bCs/>
                <w:color w:val="000000"/>
                <w:sz w:val="30"/>
                <w:szCs w:val="30"/>
              </w:rPr>
              <w:t xml:space="preserve">Date of next review: </w:t>
            </w:r>
          </w:p>
        </w:tc>
        <w:tc>
          <w:tcPr>
            <w:tcW w:w="3218" w:type="dxa"/>
            <w:tcBorders/>
            <w:shd w:fill="auto" w:val="clear"/>
          </w:tcPr>
          <w:p>
            <w:pPr>
              <w:pStyle w:val="TableContents"/>
              <w:rPr>
                <w:rFonts w:ascii="Arial" w:hAnsi="Arial"/>
                <w:sz w:val="30"/>
                <w:szCs w:val="30"/>
                <w:highlight w:val="lightGray"/>
              </w:rPr>
            </w:pPr>
            <w:r>
              <w:rPr>
                <w:rFonts w:ascii="Arial" w:hAnsi="Arial"/>
                <w:sz w:val="30"/>
                <w:szCs w:val="30"/>
                <w:highlight w:val="lightGray"/>
              </w:rPr>
              <w:t xml:space="preserve">         </w:t>
            </w:r>
          </w:p>
        </w:tc>
        <w:tc>
          <w:tcPr>
            <w:tcW w:w="5075" w:type="dxa"/>
            <w:tcBorders/>
            <w:shd w:fill="auto" w:val="clear"/>
          </w:tcPr>
          <w:p>
            <w:pPr>
              <w:pStyle w:val="Normal"/>
              <w:rPr>
                <w:rFonts w:ascii="Arial" w:hAnsi="Arial"/>
                <w:b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Arial" w:hAnsi="Arial"/>
                <w:b/>
                <w:bCs/>
                <w:color w:val="000000"/>
                <w:sz w:val="30"/>
                <w:szCs w:val="30"/>
              </w:rPr>
              <w:t>Date assessment was carried out:</w:t>
            </w:r>
          </w:p>
        </w:tc>
        <w:tc>
          <w:tcPr>
            <w:tcW w:w="3113" w:type="dxa"/>
            <w:tcBorders/>
            <w:shd w:fill="auto" w:val="clear"/>
          </w:tcPr>
          <w:p>
            <w:pPr>
              <w:pStyle w:val="TableContents"/>
              <w:rPr>
                <w:rFonts w:ascii="Arial" w:hAnsi="Arial"/>
                <w:sz w:val="30"/>
                <w:szCs w:val="30"/>
                <w:highlight w:val="lightGray"/>
              </w:rPr>
            </w:pPr>
            <w:r>
              <w:rPr>
                <w:rFonts w:ascii="Arial" w:hAnsi="Arial"/>
                <w:sz w:val="30"/>
                <w:szCs w:val="30"/>
                <w:highlight w:val="lightGray"/>
              </w:rPr>
              <w:t xml:space="preserve">         </w:t>
            </w:r>
          </w:p>
        </w:tc>
      </w:tr>
    </w:tbl>
    <w:p>
      <w:pPr>
        <w:pStyle w:val="Normal"/>
        <w:rPr>
          <w:rFonts w:ascii="Arial" w:hAnsi="Arial"/>
          <w:b/>
          <w:b/>
          <w:bCs/>
          <w:color w:val="000000"/>
          <w:sz w:val="30"/>
          <w:szCs w:val="30"/>
        </w:rPr>
      </w:pPr>
      <w:r>
        <w:rPr>
          <w:rFonts w:ascii="Arial" w:hAnsi="Arial"/>
          <w:b/>
          <w:bCs/>
          <w:color w:val="000000"/>
          <w:sz w:val="30"/>
          <w:szCs w:val="30"/>
        </w:rPr>
      </w:r>
    </w:p>
    <w:tbl>
      <w:tblPr>
        <w:tblW w:w="14738" w:type="dxa"/>
        <w:jc w:val="left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</w:tblPr>
      <w:tblGrid>
        <w:gridCol w:w="1623"/>
        <w:gridCol w:w="2007"/>
        <w:gridCol w:w="855"/>
        <w:gridCol w:w="2864"/>
        <w:gridCol w:w="2601"/>
        <w:gridCol w:w="2040"/>
        <w:gridCol w:w="1478"/>
        <w:gridCol w:w="1269"/>
      </w:tblGrid>
      <w:tr>
        <w:trPr/>
        <w:tc>
          <w:tcPr>
            <w:tcW w:w="16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7E0021" w:val="clear"/>
            <w:tcMar>
              <w:left w:w="51" w:type="dxa"/>
            </w:tcMar>
          </w:tcPr>
          <w:p>
            <w:pPr>
              <w:pStyle w:val="Normal"/>
              <w:rPr>
                <w:rFonts w:ascii="Arial" w:hAnsi="Arial"/>
                <w:b w:val="false"/>
                <w:b w:val="false"/>
                <w:bCs w:val="false"/>
                <w:color w:val="FFFFFF"/>
                <w:sz w:val="28"/>
                <w:szCs w:val="28"/>
              </w:rPr>
            </w:pPr>
            <w:r>
              <w:rPr>
                <w:rFonts w:ascii="Arial" w:hAnsi="Arial"/>
                <w:b w:val="false"/>
                <w:bCs w:val="false"/>
                <w:color w:val="FFFFFF"/>
                <w:sz w:val="28"/>
                <w:szCs w:val="28"/>
              </w:rPr>
              <w:t xml:space="preserve">What are the hazards? </w:t>
            </w:r>
          </w:p>
        </w:tc>
        <w:tc>
          <w:tcPr>
            <w:tcW w:w="20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7E0021" w:val="clear"/>
            <w:tcMar>
              <w:left w:w="51" w:type="dxa"/>
            </w:tcMar>
          </w:tcPr>
          <w:p>
            <w:pPr>
              <w:pStyle w:val="Normal"/>
              <w:rPr>
                <w:rFonts w:ascii="Arial" w:hAnsi="Arial"/>
                <w:b w:val="false"/>
                <w:b w:val="false"/>
                <w:bCs w:val="false"/>
                <w:color w:val="FFFFFF"/>
                <w:sz w:val="28"/>
                <w:szCs w:val="28"/>
              </w:rPr>
            </w:pPr>
            <w:r>
              <w:rPr>
                <w:rFonts w:ascii="Arial" w:hAnsi="Arial"/>
                <w:b w:val="false"/>
                <w:bCs w:val="false"/>
                <w:color w:val="FFFFFF"/>
                <w:sz w:val="28"/>
                <w:szCs w:val="28"/>
              </w:rPr>
              <w:t xml:space="preserve">Who might be harmed and how? </w:t>
            </w:r>
          </w:p>
        </w:tc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7E0021" w:val="clear"/>
            <w:tcMar>
              <w:left w:w="51" w:type="dxa"/>
            </w:tcMar>
          </w:tcPr>
          <w:p>
            <w:pPr>
              <w:pStyle w:val="Normal"/>
              <w:jc w:val="left"/>
              <w:rPr>
                <w:rFonts w:ascii="Nimbus Sans L" w:hAnsi="Nimbus Sans L"/>
                <w:color w:val="FFFFFF"/>
              </w:rPr>
            </w:pPr>
            <w:r>
              <w:rPr>
                <w:rFonts w:ascii="Nimbus Sans L" w:hAnsi="Nimbus Sans L"/>
                <w:color w:val="FFFFFF"/>
              </w:rPr>
              <w:t xml:space="preserve">Level of risk </w:t>
            </w:r>
          </w:p>
          <w:p>
            <w:pPr>
              <w:pStyle w:val="Normal"/>
              <w:rPr>
                <w:rFonts w:ascii="Nimbus Sans L" w:hAnsi="Nimbus Sans L"/>
                <w:color w:val="FFFFFF"/>
              </w:rPr>
            </w:pPr>
            <w:r>
              <w:rPr>
                <w:rFonts w:ascii="Nimbus Sans L" w:hAnsi="Nimbus Sans L"/>
                <w:color w:val="FFFFFF"/>
              </w:rPr>
              <w:t>H-M-L</w:t>
            </w:r>
          </w:p>
        </w:tc>
        <w:tc>
          <w:tcPr>
            <w:tcW w:w="28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7E0021" w:val="clear"/>
            <w:tcMar>
              <w:left w:w="51" w:type="dxa"/>
            </w:tcMar>
          </w:tcPr>
          <w:p>
            <w:pPr>
              <w:pStyle w:val="Normal"/>
              <w:rPr>
                <w:rFonts w:ascii="Arial" w:hAnsi="Arial"/>
                <w:b w:val="false"/>
                <w:b w:val="false"/>
                <w:bCs w:val="false"/>
                <w:color w:val="FFFFFF"/>
                <w:sz w:val="28"/>
                <w:szCs w:val="28"/>
              </w:rPr>
            </w:pPr>
            <w:r>
              <w:rPr>
                <w:rFonts w:ascii="Arial" w:hAnsi="Arial"/>
                <w:b w:val="false"/>
                <w:bCs w:val="false"/>
                <w:color w:val="FFFFFF"/>
                <w:sz w:val="28"/>
                <w:szCs w:val="28"/>
              </w:rPr>
              <w:t xml:space="preserve">What are you already doing to control the risks? </w:t>
            </w:r>
          </w:p>
        </w:tc>
        <w:tc>
          <w:tcPr>
            <w:tcW w:w="26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7E0021" w:val="clear"/>
            <w:tcMar>
              <w:left w:w="51" w:type="dxa"/>
            </w:tcMar>
          </w:tcPr>
          <w:p>
            <w:pPr>
              <w:pStyle w:val="Normal"/>
              <w:rPr>
                <w:rFonts w:ascii="Arial" w:hAnsi="Arial"/>
                <w:b w:val="false"/>
                <w:b w:val="false"/>
                <w:bCs w:val="false"/>
                <w:color w:val="FFFFFF"/>
                <w:sz w:val="28"/>
                <w:szCs w:val="28"/>
              </w:rPr>
            </w:pPr>
            <w:r>
              <w:rPr>
                <w:rFonts w:ascii="Arial" w:hAnsi="Arial"/>
                <w:b w:val="false"/>
                <w:bCs w:val="false"/>
                <w:color w:val="FFFFFF"/>
                <w:sz w:val="28"/>
                <w:szCs w:val="28"/>
              </w:rPr>
              <w:t>What further action do you need to take to control the risks?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7E0021" w:val="clear"/>
            <w:tcMar>
              <w:left w:w="51" w:type="dxa"/>
            </w:tcMar>
          </w:tcPr>
          <w:p>
            <w:pPr>
              <w:pStyle w:val="Normal"/>
              <w:rPr>
                <w:rFonts w:ascii="Arial" w:hAnsi="Arial"/>
                <w:b w:val="false"/>
                <w:b w:val="false"/>
                <w:bCs w:val="false"/>
                <w:color w:val="FFFFFF"/>
                <w:sz w:val="28"/>
                <w:szCs w:val="28"/>
              </w:rPr>
            </w:pPr>
            <w:r>
              <w:rPr>
                <w:rFonts w:ascii="Arial" w:hAnsi="Arial"/>
                <w:b w:val="false"/>
                <w:bCs w:val="false"/>
                <w:color w:val="FFFFFF"/>
                <w:sz w:val="28"/>
                <w:szCs w:val="28"/>
              </w:rPr>
              <w:t xml:space="preserve"> </w:t>
            </w:r>
            <w:r>
              <w:rPr>
                <w:rFonts w:ascii="Arial" w:hAnsi="Arial"/>
                <w:b w:val="false"/>
                <w:bCs w:val="false"/>
                <w:color w:val="FFFFFF"/>
                <w:sz w:val="28"/>
                <w:szCs w:val="28"/>
              </w:rPr>
              <w:t xml:space="preserve">Who needs to carry out the action? </w:t>
            </w:r>
          </w:p>
        </w:tc>
        <w:tc>
          <w:tcPr>
            <w:tcW w:w="14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7E0021" w:val="clear"/>
            <w:tcMar>
              <w:left w:w="51" w:type="dxa"/>
            </w:tcMar>
          </w:tcPr>
          <w:p>
            <w:pPr>
              <w:pStyle w:val="Normal"/>
              <w:rPr>
                <w:rFonts w:ascii="Arial" w:hAnsi="Arial"/>
                <w:b w:val="false"/>
                <w:b w:val="false"/>
                <w:bCs w:val="false"/>
                <w:color w:val="FFFFFF"/>
                <w:sz w:val="28"/>
                <w:szCs w:val="28"/>
              </w:rPr>
            </w:pPr>
            <w:r>
              <w:rPr>
                <w:rFonts w:ascii="Arial" w:hAnsi="Arial"/>
                <w:b w:val="false"/>
                <w:bCs w:val="false"/>
                <w:color w:val="FFFFFF"/>
                <w:sz w:val="28"/>
                <w:szCs w:val="28"/>
              </w:rPr>
              <w:t>When is the action needed by?</w:t>
            </w:r>
          </w:p>
        </w:tc>
        <w:tc>
          <w:tcPr>
            <w:tcW w:w="1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7E0021" w:val="clear"/>
            <w:tcMar>
              <w:left w:w="51" w:type="dxa"/>
            </w:tcMar>
          </w:tcPr>
          <w:p>
            <w:pPr>
              <w:pStyle w:val="Normal"/>
              <w:rPr>
                <w:rFonts w:ascii="Arial" w:hAnsi="Arial"/>
                <w:b w:val="false"/>
                <w:b w:val="false"/>
                <w:bCs w:val="false"/>
                <w:color w:val="FFFFFF"/>
                <w:sz w:val="28"/>
                <w:szCs w:val="28"/>
              </w:rPr>
            </w:pPr>
            <w:r>
              <w:rPr>
                <w:rFonts w:ascii="Arial" w:hAnsi="Arial"/>
                <w:b w:val="false"/>
                <w:bCs w:val="false"/>
                <w:color w:val="FFFFFF"/>
                <w:sz w:val="28"/>
                <w:szCs w:val="28"/>
              </w:rPr>
              <w:t xml:space="preserve">Done </w:t>
            </w:r>
          </w:p>
        </w:tc>
      </w:tr>
      <w:tr>
        <w:trPr>
          <w:trHeight w:val="525" w:hRule="atLeast"/>
        </w:trPr>
        <w:tc>
          <w:tcPr>
            <w:tcW w:w="16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0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8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6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14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1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</w:tr>
      <w:tr>
        <w:trPr>
          <w:trHeight w:val="525" w:hRule="atLeast"/>
        </w:trPr>
        <w:tc>
          <w:tcPr>
            <w:tcW w:w="16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0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8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6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14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1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</w:tr>
      <w:tr>
        <w:trPr>
          <w:trHeight w:val="525" w:hRule="atLeast"/>
        </w:trPr>
        <w:tc>
          <w:tcPr>
            <w:tcW w:w="16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0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8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6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14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1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</w:tr>
      <w:tr>
        <w:trPr>
          <w:trHeight w:val="525" w:hRule="atLeast"/>
        </w:trPr>
        <w:tc>
          <w:tcPr>
            <w:tcW w:w="16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0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8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6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14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1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</w:tr>
      <w:tr>
        <w:trPr>
          <w:trHeight w:val="525" w:hRule="atLeast"/>
        </w:trPr>
        <w:tc>
          <w:tcPr>
            <w:tcW w:w="16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0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8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6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14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1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</w:tr>
      <w:tr>
        <w:trPr>
          <w:trHeight w:val="488" w:hRule="atLeast"/>
        </w:trPr>
        <w:tc>
          <w:tcPr>
            <w:tcW w:w="16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0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8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6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14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  <w:tc>
          <w:tcPr>
            <w:tcW w:w="1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4"/>
                <w:szCs w:val="24"/>
                <w:highlight w:val="lightGray"/>
              </w:rPr>
            </w:pPr>
            <w:r>
              <w:rPr>
                <w:rFonts w:ascii="Arial" w:hAnsi="Arial"/>
                <w:sz w:val="24"/>
                <w:szCs w:val="24"/>
                <w:highlight w:val="lightGray"/>
              </w:rPr>
              <w:t xml:space="preserve">         </w:t>
            </w:r>
          </w:p>
        </w:tc>
      </w:tr>
    </w:tbl>
    <w:p>
      <w:pPr>
        <w:pStyle w:val="Normal"/>
        <w:rPr>
          <w:rFonts w:ascii="Arial" w:hAnsi="Arial"/>
          <w:b/>
          <w:b/>
          <w:bCs/>
          <w:color w:val="000000"/>
          <w:sz w:val="24"/>
          <w:szCs w:val="24"/>
        </w:rPr>
      </w:pPr>
      <w:r>
        <w:rPr>
          <w:rFonts w:ascii="Arial" w:hAnsi="Arial"/>
          <w:b/>
          <w:bCs/>
          <w:color w:val="000000"/>
          <w:sz w:val="24"/>
          <w:szCs w:val="24"/>
        </w:rPr>
      </w:r>
    </w:p>
    <w:p>
      <w:pPr>
        <w:pStyle w:val="Normal"/>
        <w:rPr>
          <w:rFonts w:ascii="Arial" w:hAnsi="Arial"/>
          <w:b w:val="false"/>
          <w:b w:val="false"/>
          <w:bCs w:val="false"/>
          <w:color w:val="000000"/>
          <w:sz w:val="24"/>
          <w:szCs w:val="24"/>
        </w:rPr>
      </w:pPr>
      <w:r>
        <w:rPr>
          <w:rFonts w:ascii="Arial" w:hAnsi="Arial"/>
          <w:b w:val="false"/>
          <w:bCs w:val="false"/>
          <w:color w:val="000000"/>
          <w:sz w:val="24"/>
          <w:szCs w:val="24"/>
        </w:rPr>
      </w:r>
    </w:p>
    <w:p>
      <w:pPr>
        <w:pStyle w:val="Normal"/>
        <w:rPr/>
      </w:pPr>
      <w:bookmarkStart w:id="0" w:name="__DdeLink__1055_1780474590"/>
      <w:r>
        <w:rPr>
          <w:rFonts w:ascii="Arial" w:hAnsi="Arial"/>
          <w:b w:val="false"/>
          <w:bCs w:val="false"/>
          <w:color w:val="000000"/>
          <w:sz w:val="24"/>
          <w:szCs w:val="24"/>
        </w:rPr>
        <w:t xml:space="preserve">More information on managing risk: </w:t>
      </w:r>
      <w:hyperlink r:id="rId3">
        <w:r>
          <w:rPr>
            <w:rStyle w:val="InternetLink"/>
            <w:rFonts w:ascii="Arial" w:hAnsi="Arial"/>
            <w:b w:val="false"/>
            <w:bCs w:val="false"/>
            <w:color w:val="000000"/>
            <w:sz w:val="24"/>
            <w:szCs w:val="24"/>
          </w:rPr>
          <w:t>www.hse.gov.uk/simple-health-safety/risk</w:t>
        </w:r>
      </w:hyperlink>
      <w:bookmarkEnd w:id="0"/>
      <w:r>
        <w:rPr>
          <w:rFonts w:ascii="Arial" w:hAnsi="Arial"/>
          <w:b w:val="false"/>
          <w:bCs w:val="false"/>
          <w:color w:val="000000"/>
          <w:sz w:val="24"/>
          <w:szCs w:val="24"/>
        </w:rPr>
        <w:t xml:space="preserve"> </w:t>
      </w:r>
    </w:p>
    <w:p>
      <w:pPr>
        <w:pStyle w:val="Normal"/>
        <w:rPr>
          <w:rFonts w:ascii="Arial" w:hAnsi="Arial"/>
          <w:b w:val="false"/>
          <w:b w:val="false"/>
          <w:bCs w:val="false"/>
          <w:color w:val="000000"/>
          <w:sz w:val="24"/>
          <w:szCs w:val="24"/>
        </w:rPr>
      </w:pPr>
      <w:r>
        <w:rPr>
          <w:rFonts w:ascii="Arial" w:hAnsi="Arial"/>
          <w:b w:val="false"/>
          <w:bCs w:val="false"/>
          <w:color w:val="000000"/>
          <w:sz w:val="24"/>
          <w:szCs w:val="24"/>
        </w:rPr>
      </w:r>
    </w:p>
    <w:p>
      <w:pPr>
        <w:pStyle w:val="Normal"/>
        <w:rPr>
          <w:rFonts w:ascii="Arial" w:hAnsi="Arial"/>
          <w:b w:val="false"/>
          <w:b w:val="false"/>
          <w:bCs w:val="false"/>
          <w:color w:val="000000"/>
          <w:sz w:val="24"/>
          <w:szCs w:val="24"/>
        </w:rPr>
      </w:pPr>
      <w:r>
        <w:rPr>
          <w:rFonts w:ascii="Arial" w:hAnsi="Arial"/>
          <w:b w:val="false"/>
          <w:bCs w:val="false"/>
          <w:color w:val="000000"/>
          <w:sz w:val="24"/>
          <w:szCs w:val="24"/>
        </w:rPr>
      </w:r>
    </w:p>
    <w:p>
      <w:pPr>
        <w:pStyle w:val="Normal"/>
        <w:rPr/>
      </w:pPr>
      <w:r>
        <w:rPr>
          <w:rFonts w:ascii="Arial" w:hAnsi="Arial"/>
          <w:b w:val="false"/>
          <w:bCs w:val="false"/>
          <w:color w:val="000000"/>
          <w:sz w:val="24"/>
          <w:szCs w:val="24"/>
        </w:rPr>
        <w:t xml:space="preserve">Please email your completed risk assessment to </w:t>
      </w:r>
      <w:hyperlink r:id="rId4">
        <w:r>
          <w:rPr>
            <w:rStyle w:val="InternetLink"/>
            <w:rFonts w:ascii="Arial" w:hAnsi="Arial"/>
            <w:b w:val="false"/>
            <w:bCs w:val="false"/>
            <w:color w:val="000000"/>
            <w:sz w:val="24"/>
            <w:szCs w:val="24"/>
          </w:rPr>
          <w:t>pvh@parracombe.org.uk</w:t>
        </w:r>
      </w:hyperlink>
      <w:r>
        <w:rPr>
          <w:rFonts w:ascii="Arial" w:hAnsi="Arial"/>
          <w:b w:val="false"/>
          <w:bCs w:val="false"/>
          <w:color w:val="000000"/>
          <w:sz w:val="24"/>
          <w:szCs w:val="24"/>
        </w:rPr>
        <w:t xml:space="preserve"> </w:t>
      </w:r>
    </w:p>
    <w:sectPr>
      <w:type w:val="nextPage"/>
      <w:pgSz w:orient="landscape" w:w="16838" w:h="11906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Helvetica">
    <w:altName w:val="Arial"/>
    <w:charset w:val="01"/>
    <w:family w:val="swiss"/>
    <w:pitch w:val="variable"/>
  </w:font>
  <w:font w:name="Arial">
    <w:charset w:val="01"/>
    <w:family w:val="roman"/>
    <w:pitch w:val="variable"/>
  </w:font>
  <w:font w:name="Nimbus Sans L">
    <w:altName w:val="Arial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Arial"/>
        <w:szCs w:val="24"/>
        <w:lang w:val="en-GB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overflowPunct w:val="false"/>
      <w:bidi w:val="0"/>
      <w:jc w:val="left"/>
    </w:pPr>
    <w:rPr>
      <w:rFonts w:ascii="Times New Roman" w:hAnsi="Times New Roman" w:eastAsia="SimSun" w:cs="Arial"/>
      <w:color w:val="00000A"/>
      <w:sz w:val="24"/>
      <w:szCs w:val="24"/>
      <w:lang w:val="en-GB" w:eastAsia="zh-CN" w:bidi="hi-IN"/>
    </w:rPr>
  </w:style>
  <w:style w:type="paragraph" w:styleId="Heading3">
    <w:name w:val="Heading 3"/>
    <w:basedOn w:val="Heading"/>
    <w:qFormat/>
    <w:pPr>
      <w:keepNext/>
      <w:keepLines/>
      <w:widowControl/>
      <w:numPr>
        <w:ilvl w:val="2"/>
        <w:numId w:val="1"/>
      </w:numPr>
      <w:shd w:val="clear" w:fill="990000"/>
      <w:bidi w:val="0"/>
      <w:jc w:val="left"/>
      <w:outlineLvl w:val="2"/>
      <w:outlineLvl w:val="2"/>
    </w:pPr>
    <w:rPr>
      <w:rFonts w:ascii="Helvetica" w:hAnsi="Helvetica"/>
      <w:b/>
      <w:bCs/>
      <w:color w:val="FFFFFF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FrameContents">
    <w:name w:val="Frame Contents"/>
    <w:basedOn w:val="TextBody"/>
    <w:qFormat/>
    <w:pPr/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hse.gov.uk/simple-health-safety/risk" TargetMode="External"/><Relationship Id="rId4" Type="http://schemas.openxmlformats.org/officeDocument/2006/relationships/hyperlink" Target="mailto:pvh@parracombe.org.uk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68</TotalTime>
  <Application>LibreOffice/5.2.7.2$Linux_X86_64 LibreOffice_project/20m0$Build-2</Application>
  <Pages>1</Pages>
  <Words>87</Words>
  <Characters>458</Characters>
  <CharactersWithSpaces>1005</CharactersWithSpaces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2020-09-09T15:05:15Z</dcterms:created>
  <dc:creator/>
  <dc:description/>
  <dc:language>en-GB</dc:language>
  <cp:lastModifiedBy>Keith Denby</cp:lastModifiedBy>
  <dcterms:modified xsi:type="dcterms:W3CDTF">2020-09-24T12:59:17Z</dcterms:modified>
  <cp:revision>10</cp:revision>
  <dc:subject/>
  <dc:title/>
</cp:coreProperties>
</file>